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8CB0" w14:textId="77777777" w:rsidR="009B0225" w:rsidRPr="009B0225" w:rsidRDefault="009B0225" w:rsidP="009B0225">
      <w:pPr>
        <w:pStyle w:val="Sinespaciado"/>
        <w:jc w:val="center"/>
        <w:rPr>
          <w:rFonts w:ascii="Arial" w:hAnsi="Arial" w:cs="Arial"/>
          <w:b/>
          <w:sz w:val="24"/>
          <w:szCs w:val="24"/>
        </w:rPr>
      </w:pPr>
      <w:bookmarkStart w:id="0" w:name="_GoBack"/>
      <w:r w:rsidRPr="009B0225">
        <w:rPr>
          <w:rFonts w:ascii="Arial" w:hAnsi="Arial" w:cs="Arial"/>
          <w:b/>
          <w:sz w:val="24"/>
          <w:szCs w:val="24"/>
        </w:rPr>
        <w:t>EL ÉXITO TURÍSTICO EN CANCÚN BRILLÓ MÁS ESTE 2024: ANA PATY PERALTA</w:t>
      </w:r>
    </w:p>
    <w:bookmarkEnd w:id="0"/>
    <w:p w14:paraId="5F420F42" w14:textId="77777777" w:rsidR="009B0225" w:rsidRPr="009B0225" w:rsidRDefault="009B0225" w:rsidP="009B0225">
      <w:pPr>
        <w:pStyle w:val="Sinespaciado"/>
        <w:jc w:val="both"/>
        <w:rPr>
          <w:rFonts w:ascii="Arial" w:hAnsi="Arial" w:cs="Arial"/>
          <w:sz w:val="24"/>
          <w:szCs w:val="24"/>
        </w:rPr>
      </w:pPr>
    </w:p>
    <w:p w14:paraId="04503038" w14:textId="7813E6CB" w:rsidR="009B0225" w:rsidRPr="009B0225" w:rsidRDefault="009B0225" w:rsidP="009B0225">
      <w:pPr>
        <w:pStyle w:val="Sinespaciado"/>
        <w:numPr>
          <w:ilvl w:val="0"/>
          <w:numId w:val="16"/>
        </w:numPr>
        <w:jc w:val="both"/>
        <w:rPr>
          <w:rFonts w:ascii="Arial" w:hAnsi="Arial" w:cs="Arial"/>
          <w:sz w:val="24"/>
          <w:szCs w:val="24"/>
        </w:rPr>
      </w:pPr>
      <w:r w:rsidRPr="009B0225">
        <w:rPr>
          <w:rFonts w:ascii="Arial" w:hAnsi="Arial" w:cs="Arial"/>
          <w:sz w:val="24"/>
          <w:szCs w:val="24"/>
        </w:rPr>
        <w:t>Gran parte del año mantuvo su ocupación hotelera arriba del 75 por ciento</w:t>
      </w:r>
    </w:p>
    <w:p w14:paraId="135694A3" w14:textId="1923EC0F" w:rsidR="009B0225" w:rsidRPr="009B0225" w:rsidRDefault="009B0225" w:rsidP="009B0225">
      <w:pPr>
        <w:pStyle w:val="Sinespaciado"/>
        <w:numPr>
          <w:ilvl w:val="0"/>
          <w:numId w:val="16"/>
        </w:numPr>
        <w:jc w:val="both"/>
        <w:rPr>
          <w:rFonts w:ascii="Arial" w:hAnsi="Arial" w:cs="Arial"/>
          <w:sz w:val="24"/>
          <w:szCs w:val="24"/>
        </w:rPr>
      </w:pPr>
      <w:r w:rsidRPr="009B0225">
        <w:rPr>
          <w:rFonts w:ascii="Arial" w:hAnsi="Arial" w:cs="Arial"/>
          <w:sz w:val="24"/>
          <w:szCs w:val="24"/>
        </w:rPr>
        <w:t xml:space="preserve">Obtuvo 47 galardones “Blue </w:t>
      </w:r>
      <w:proofErr w:type="spellStart"/>
      <w:r w:rsidRPr="009B0225">
        <w:rPr>
          <w:rFonts w:ascii="Arial" w:hAnsi="Arial" w:cs="Arial"/>
          <w:sz w:val="24"/>
          <w:szCs w:val="24"/>
        </w:rPr>
        <w:t>Flag</w:t>
      </w:r>
      <w:proofErr w:type="spellEnd"/>
      <w:r w:rsidRPr="009B0225">
        <w:rPr>
          <w:rFonts w:ascii="Arial" w:hAnsi="Arial" w:cs="Arial"/>
          <w:sz w:val="24"/>
          <w:szCs w:val="24"/>
        </w:rPr>
        <w:t>”</w:t>
      </w:r>
    </w:p>
    <w:p w14:paraId="7B90DED8" w14:textId="77777777" w:rsidR="009B0225" w:rsidRPr="009B0225" w:rsidRDefault="009B0225" w:rsidP="009B0225">
      <w:pPr>
        <w:pStyle w:val="Sinespaciado"/>
        <w:jc w:val="both"/>
        <w:rPr>
          <w:rFonts w:ascii="Arial" w:hAnsi="Arial" w:cs="Arial"/>
          <w:sz w:val="24"/>
          <w:szCs w:val="24"/>
        </w:rPr>
      </w:pPr>
    </w:p>
    <w:p w14:paraId="7FC1F60E" w14:textId="77777777" w:rsidR="009B0225" w:rsidRPr="009B0225" w:rsidRDefault="009B0225" w:rsidP="009B0225">
      <w:pPr>
        <w:pStyle w:val="Sinespaciado"/>
        <w:jc w:val="both"/>
        <w:rPr>
          <w:rFonts w:ascii="Arial" w:hAnsi="Arial" w:cs="Arial"/>
          <w:sz w:val="24"/>
          <w:szCs w:val="24"/>
        </w:rPr>
      </w:pPr>
      <w:r w:rsidRPr="009B0225">
        <w:rPr>
          <w:rFonts w:ascii="Arial" w:hAnsi="Arial" w:cs="Arial"/>
          <w:b/>
          <w:sz w:val="24"/>
          <w:szCs w:val="24"/>
        </w:rPr>
        <w:t>Cancún, Q. R., a 24 de diciembre del 2024.-</w:t>
      </w:r>
      <w:r w:rsidRPr="009B0225">
        <w:rPr>
          <w:rFonts w:ascii="Arial" w:hAnsi="Arial" w:cs="Arial"/>
          <w:sz w:val="24"/>
          <w:szCs w:val="24"/>
        </w:rPr>
        <w:t xml:space="preserve"> La Presidenta Municipal, Ana Paty Peralta, celebró que Cancún se fortaleció y conservó su liderazgo turístico durante este 2024, gracias a la calidez humana, los servicios de calidad y la belleza natural que se oferta en el país y el mundo. </w:t>
      </w:r>
    </w:p>
    <w:p w14:paraId="4F098560" w14:textId="77777777" w:rsidR="009B0225" w:rsidRPr="009B0225" w:rsidRDefault="009B0225" w:rsidP="009B0225">
      <w:pPr>
        <w:pStyle w:val="Sinespaciado"/>
        <w:jc w:val="both"/>
        <w:rPr>
          <w:rFonts w:ascii="Arial" w:hAnsi="Arial" w:cs="Arial"/>
          <w:sz w:val="24"/>
          <w:szCs w:val="24"/>
        </w:rPr>
      </w:pPr>
    </w:p>
    <w:p w14:paraId="3B4E8B51" w14:textId="77777777" w:rsidR="009B0225"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De acuerdo con información de la Secretaría Municipal de Turismo, la Alcaldesa destacó que Cancún continúa posicionándose como uno de los destinos turísticos favoritos, puesto que la mayor parte del año la ocupación hotelera se mantuvo arriba del 75 por ciento y para estas vacaciones de invierno se espera un repunte por encima del 90 por ciento. </w:t>
      </w:r>
    </w:p>
    <w:p w14:paraId="4F437B4A" w14:textId="77777777" w:rsidR="009B0225" w:rsidRPr="009B0225" w:rsidRDefault="009B0225" w:rsidP="009B0225">
      <w:pPr>
        <w:pStyle w:val="Sinespaciado"/>
        <w:jc w:val="both"/>
        <w:rPr>
          <w:rFonts w:ascii="Arial" w:hAnsi="Arial" w:cs="Arial"/>
          <w:sz w:val="24"/>
          <w:szCs w:val="24"/>
        </w:rPr>
      </w:pPr>
    </w:p>
    <w:p w14:paraId="6ADDB00E" w14:textId="77777777" w:rsidR="009B0225"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El titular de esta secretaría municipal, Juan Pablo de Zulueta, expresó que para tener esta afluencia de visitantes, el aeropuerto cuenta con 129 conexiones directas en todo el mundo y durante todo el año se impulsó el turismo deportivo, educativo, salud, cultural y social con eventos como: </w:t>
      </w:r>
      <w:proofErr w:type="spellStart"/>
      <w:r w:rsidRPr="009B0225">
        <w:rPr>
          <w:rFonts w:ascii="Arial" w:hAnsi="Arial" w:cs="Arial"/>
          <w:sz w:val="24"/>
          <w:szCs w:val="24"/>
        </w:rPr>
        <w:t>Janal</w:t>
      </w:r>
      <w:proofErr w:type="spellEnd"/>
      <w:r w:rsidRPr="009B0225">
        <w:rPr>
          <w:rFonts w:ascii="Arial" w:hAnsi="Arial" w:cs="Arial"/>
          <w:sz w:val="24"/>
          <w:szCs w:val="24"/>
        </w:rPr>
        <w:t xml:space="preserve"> </w:t>
      </w:r>
      <w:proofErr w:type="spellStart"/>
      <w:r w:rsidRPr="009B0225">
        <w:rPr>
          <w:rFonts w:ascii="Arial" w:hAnsi="Arial" w:cs="Arial"/>
          <w:sz w:val="24"/>
          <w:szCs w:val="24"/>
        </w:rPr>
        <w:t>Pixan</w:t>
      </w:r>
      <w:proofErr w:type="spellEnd"/>
      <w:r w:rsidRPr="009B0225">
        <w:rPr>
          <w:rFonts w:ascii="Arial" w:hAnsi="Arial" w:cs="Arial"/>
          <w:sz w:val="24"/>
          <w:szCs w:val="24"/>
        </w:rPr>
        <w:t xml:space="preserve">; Cancún </w:t>
      </w:r>
      <w:proofErr w:type="spellStart"/>
      <w:r w:rsidRPr="009B0225">
        <w:rPr>
          <w:rFonts w:ascii="Arial" w:hAnsi="Arial" w:cs="Arial"/>
          <w:sz w:val="24"/>
          <w:szCs w:val="24"/>
        </w:rPr>
        <w:t>World</w:t>
      </w:r>
      <w:proofErr w:type="spellEnd"/>
      <w:r w:rsidRPr="009B0225">
        <w:rPr>
          <w:rFonts w:ascii="Arial" w:hAnsi="Arial" w:cs="Arial"/>
          <w:sz w:val="24"/>
          <w:szCs w:val="24"/>
        </w:rPr>
        <w:t xml:space="preserve"> </w:t>
      </w:r>
      <w:proofErr w:type="spellStart"/>
      <w:r w:rsidRPr="009B0225">
        <w:rPr>
          <w:rFonts w:ascii="Arial" w:hAnsi="Arial" w:cs="Arial"/>
          <w:sz w:val="24"/>
          <w:szCs w:val="24"/>
        </w:rPr>
        <w:t>Fest</w:t>
      </w:r>
      <w:proofErr w:type="spellEnd"/>
      <w:r w:rsidRPr="009B0225">
        <w:rPr>
          <w:rFonts w:ascii="Arial" w:hAnsi="Arial" w:cs="Arial"/>
          <w:sz w:val="24"/>
          <w:szCs w:val="24"/>
        </w:rPr>
        <w:t xml:space="preserve"> – </w:t>
      </w:r>
      <w:proofErr w:type="spellStart"/>
      <w:r w:rsidRPr="009B0225">
        <w:rPr>
          <w:rFonts w:ascii="Arial" w:hAnsi="Arial" w:cs="Arial"/>
          <w:sz w:val="24"/>
          <w:szCs w:val="24"/>
        </w:rPr>
        <w:t>Nuuch</w:t>
      </w:r>
      <w:proofErr w:type="spellEnd"/>
      <w:r w:rsidRPr="009B0225">
        <w:rPr>
          <w:rFonts w:ascii="Arial" w:hAnsi="Arial" w:cs="Arial"/>
          <w:sz w:val="24"/>
          <w:szCs w:val="24"/>
        </w:rPr>
        <w:t xml:space="preserve">; Copa </w:t>
      </w:r>
      <w:proofErr w:type="spellStart"/>
      <w:r w:rsidRPr="009B0225">
        <w:rPr>
          <w:rFonts w:ascii="Arial" w:hAnsi="Arial" w:cs="Arial"/>
          <w:sz w:val="24"/>
          <w:szCs w:val="24"/>
        </w:rPr>
        <w:t>Socca</w:t>
      </w:r>
      <w:proofErr w:type="spellEnd"/>
      <w:r w:rsidRPr="009B0225">
        <w:rPr>
          <w:rFonts w:ascii="Arial" w:hAnsi="Arial" w:cs="Arial"/>
          <w:sz w:val="24"/>
          <w:szCs w:val="24"/>
        </w:rPr>
        <w:t xml:space="preserve"> América; Foro Cancún Turismo Médico; Congreso Iberoamericano de Turismo Sostenible, Inclusivo y Justo; Medio Maratón Cancún nos Une 2024; </w:t>
      </w:r>
      <w:proofErr w:type="spellStart"/>
      <w:r w:rsidRPr="009B0225">
        <w:rPr>
          <w:rFonts w:ascii="Arial" w:hAnsi="Arial" w:cs="Arial"/>
          <w:sz w:val="24"/>
          <w:szCs w:val="24"/>
        </w:rPr>
        <w:t>Guelaguetza</w:t>
      </w:r>
      <w:proofErr w:type="spellEnd"/>
      <w:r w:rsidRPr="009B0225">
        <w:rPr>
          <w:rFonts w:ascii="Arial" w:hAnsi="Arial" w:cs="Arial"/>
          <w:sz w:val="24"/>
          <w:szCs w:val="24"/>
        </w:rPr>
        <w:t xml:space="preserve"> Cancún, por mencionar algunos. </w:t>
      </w:r>
    </w:p>
    <w:p w14:paraId="55B7F1AF" w14:textId="77777777" w:rsidR="009B0225" w:rsidRPr="009B0225" w:rsidRDefault="009B0225" w:rsidP="009B0225">
      <w:pPr>
        <w:pStyle w:val="Sinespaciado"/>
        <w:jc w:val="both"/>
        <w:rPr>
          <w:rFonts w:ascii="Arial" w:hAnsi="Arial" w:cs="Arial"/>
          <w:sz w:val="24"/>
          <w:szCs w:val="24"/>
        </w:rPr>
      </w:pPr>
    </w:p>
    <w:p w14:paraId="0CBFB64C" w14:textId="77777777" w:rsidR="009B0225"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Además, comentó que la suma de esfuerzos entre el gobierno y empresas privadas esta temporada 2024-2025 rindió fruto y se logró un total de 47 distintivos “Blue </w:t>
      </w:r>
      <w:proofErr w:type="spellStart"/>
      <w:r w:rsidRPr="009B0225">
        <w:rPr>
          <w:rFonts w:ascii="Arial" w:hAnsi="Arial" w:cs="Arial"/>
          <w:sz w:val="24"/>
          <w:szCs w:val="24"/>
        </w:rPr>
        <w:t>Flag</w:t>
      </w:r>
      <w:proofErr w:type="spellEnd"/>
      <w:r w:rsidRPr="009B0225">
        <w:rPr>
          <w:rFonts w:ascii="Arial" w:hAnsi="Arial" w:cs="Arial"/>
          <w:sz w:val="24"/>
          <w:szCs w:val="24"/>
        </w:rPr>
        <w:t xml:space="preserve">”, entre playas, hoteles y embarcaciones que cumplieron con los 33 criterios de educación ambiental, calidad de agua, gestión y manejo ambiental, y Seguridad y servicios. “En el destino le decimos sí al crecimiento y sí al desarrollo, pero siempre de una manera sustentable y sostenible”, dijo. </w:t>
      </w:r>
    </w:p>
    <w:p w14:paraId="31C12E6B" w14:textId="77777777" w:rsidR="009B0225" w:rsidRPr="009B0225" w:rsidRDefault="009B0225" w:rsidP="009B0225">
      <w:pPr>
        <w:pStyle w:val="Sinespaciado"/>
        <w:jc w:val="both"/>
        <w:rPr>
          <w:rFonts w:ascii="Arial" w:hAnsi="Arial" w:cs="Arial"/>
          <w:sz w:val="24"/>
          <w:szCs w:val="24"/>
        </w:rPr>
      </w:pPr>
    </w:p>
    <w:p w14:paraId="5B1E8A2C" w14:textId="77777777" w:rsidR="009B0225"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Por último, detalló que para este 2025, continuarán trabajando en coordinación con el gobierno del estado, así como con el Consejo de Promoción Turística de Quintana Roo, para ser facilitador de eventos, seguir impulsando la promoción y diversificando la oferta turística. </w:t>
      </w:r>
    </w:p>
    <w:p w14:paraId="3DA7A8E1" w14:textId="77777777" w:rsidR="009B0225" w:rsidRPr="009B0225" w:rsidRDefault="009B0225" w:rsidP="009B0225">
      <w:pPr>
        <w:pStyle w:val="Sinespaciado"/>
        <w:jc w:val="both"/>
        <w:rPr>
          <w:rFonts w:ascii="Arial" w:hAnsi="Arial" w:cs="Arial"/>
          <w:sz w:val="24"/>
          <w:szCs w:val="24"/>
        </w:rPr>
      </w:pPr>
    </w:p>
    <w:p w14:paraId="640692FB" w14:textId="77777777" w:rsidR="009B0225" w:rsidRPr="009B0225" w:rsidRDefault="009B0225" w:rsidP="009B0225">
      <w:pPr>
        <w:pStyle w:val="Sinespaciado"/>
        <w:jc w:val="both"/>
        <w:rPr>
          <w:rFonts w:ascii="Arial" w:hAnsi="Arial" w:cs="Arial"/>
          <w:sz w:val="24"/>
          <w:szCs w:val="24"/>
        </w:rPr>
      </w:pPr>
    </w:p>
    <w:p w14:paraId="6B419FD1" w14:textId="000FA955" w:rsidR="009B0225" w:rsidRPr="009B0225" w:rsidRDefault="009B0225" w:rsidP="009B0225">
      <w:pPr>
        <w:pStyle w:val="Sinespaciado"/>
        <w:jc w:val="center"/>
        <w:rPr>
          <w:rFonts w:ascii="Arial" w:hAnsi="Arial" w:cs="Arial"/>
          <w:b/>
          <w:sz w:val="24"/>
          <w:szCs w:val="24"/>
        </w:rPr>
      </w:pPr>
      <w:r w:rsidRPr="009B0225">
        <w:rPr>
          <w:rFonts w:ascii="Arial" w:hAnsi="Arial" w:cs="Arial"/>
          <w:b/>
          <w:sz w:val="24"/>
          <w:szCs w:val="24"/>
        </w:rPr>
        <w:t>**</w:t>
      </w:r>
      <w:r>
        <w:rPr>
          <w:rFonts w:ascii="Arial" w:hAnsi="Arial" w:cs="Arial"/>
          <w:b/>
          <w:sz w:val="24"/>
          <w:szCs w:val="24"/>
        </w:rPr>
        <w:t>***</w:t>
      </w:r>
    </w:p>
    <w:p w14:paraId="6D4DD2A0" w14:textId="77777777" w:rsidR="009B0225" w:rsidRDefault="009B0225" w:rsidP="009B0225">
      <w:pPr>
        <w:pStyle w:val="Sinespaciado"/>
        <w:jc w:val="center"/>
        <w:rPr>
          <w:rFonts w:ascii="Arial" w:hAnsi="Arial" w:cs="Arial"/>
          <w:b/>
          <w:sz w:val="24"/>
          <w:szCs w:val="24"/>
        </w:rPr>
      </w:pPr>
    </w:p>
    <w:p w14:paraId="6774EB85" w14:textId="77777777" w:rsidR="009B0225" w:rsidRDefault="009B0225" w:rsidP="009B0225">
      <w:pPr>
        <w:pStyle w:val="Sinespaciado"/>
        <w:jc w:val="center"/>
        <w:rPr>
          <w:rFonts w:ascii="Arial" w:hAnsi="Arial" w:cs="Arial"/>
          <w:b/>
          <w:sz w:val="24"/>
          <w:szCs w:val="24"/>
        </w:rPr>
      </w:pPr>
    </w:p>
    <w:p w14:paraId="4F9CFFB3" w14:textId="5D963B7C" w:rsidR="009B0225" w:rsidRPr="009B0225" w:rsidRDefault="009B0225" w:rsidP="009B0225">
      <w:pPr>
        <w:pStyle w:val="Sinespaciado"/>
        <w:jc w:val="center"/>
        <w:rPr>
          <w:rFonts w:ascii="Arial" w:hAnsi="Arial" w:cs="Arial"/>
          <w:b/>
          <w:sz w:val="24"/>
          <w:szCs w:val="24"/>
        </w:rPr>
      </w:pPr>
      <w:r w:rsidRPr="009B0225">
        <w:rPr>
          <w:rFonts w:ascii="Arial" w:hAnsi="Arial" w:cs="Arial"/>
          <w:b/>
          <w:sz w:val="24"/>
          <w:szCs w:val="24"/>
        </w:rPr>
        <w:t>COMPLEMENTO INFORMATIVO</w:t>
      </w:r>
    </w:p>
    <w:p w14:paraId="550A49B9" w14:textId="3087AF20" w:rsidR="009B0225" w:rsidRPr="009B0225" w:rsidRDefault="009B0225" w:rsidP="009B0225">
      <w:pPr>
        <w:pStyle w:val="Sinespaciado"/>
        <w:jc w:val="center"/>
        <w:rPr>
          <w:rFonts w:ascii="Arial" w:hAnsi="Arial" w:cs="Arial"/>
          <w:b/>
          <w:sz w:val="24"/>
          <w:szCs w:val="24"/>
        </w:rPr>
      </w:pPr>
    </w:p>
    <w:p w14:paraId="06BB13EE" w14:textId="77777777" w:rsidR="009B0225" w:rsidRPr="009B0225" w:rsidRDefault="009B0225" w:rsidP="009B0225">
      <w:pPr>
        <w:pStyle w:val="Sinespaciado"/>
        <w:jc w:val="both"/>
        <w:rPr>
          <w:rFonts w:ascii="Arial" w:hAnsi="Arial" w:cs="Arial"/>
          <w:b/>
          <w:sz w:val="24"/>
          <w:szCs w:val="24"/>
        </w:rPr>
      </w:pPr>
      <w:r w:rsidRPr="009B0225">
        <w:rPr>
          <w:rFonts w:ascii="Arial" w:hAnsi="Arial" w:cs="Arial"/>
          <w:b/>
          <w:sz w:val="24"/>
          <w:szCs w:val="24"/>
        </w:rPr>
        <w:t>NUMERALIAS:</w:t>
      </w:r>
    </w:p>
    <w:p w14:paraId="51F83D25" w14:textId="77777777" w:rsidR="009B0225"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 </w:t>
      </w:r>
    </w:p>
    <w:p w14:paraId="3B4E8A4F" w14:textId="77777777" w:rsidR="009B0225"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Blue </w:t>
      </w:r>
      <w:proofErr w:type="spellStart"/>
      <w:r w:rsidRPr="009B0225">
        <w:rPr>
          <w:rFonts w:ascii="Arial" w:hAnsi="Arial" w:cs="Arial"/>
          <w:sz w:val="24"/>
          <w:szCs w:val="24"/>
        </w:rPr>
        <w:t>Flag</w:t>
      </w:r>
      <w:proofErr w:type="spellEnd"/>
      <w:r w:rsidRPr="009B0225">
        <w:rPr>
          <w:rFonts w:ascii="Arial" w:hAnsi="Arial" w:cs="Arial"/>
          <w:sz w:val="24"/>
          <w:szCs w:val="24"/>
        </w:rPr>
        <w:t xml:space="preserve"> para Cancún temporada 2024-2025:</w:t>
      </w:r>
    </w:p>
    <w:p w14:paraId="4F1CD8AF" w14:textId="77777777" w:rsidR="009B0225"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36 embarcaciones de Cancún </w:t>
      </w:r>
      <w:proofErr w:type="spellStart"/>
      <w:r w:rsidRPr="009B0225">
        <w:rPr>
          <w:rFonts w:ascii="Arial" w:hAnsi="Arial" w:cs="Arial"/>
          <w:sz w:val="24"/>
          <w:szCs w:val="24"/>
        </w:rPr>
        <w:t>Sailing</w:t>
      </w:r>
      <w:proofErr w:type="spellEnd"/>
    </w:p>
    <w:p w14:paraId="20B17F34" w14:textId="77777777" w:rsidR="009B0225"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7 playas públicas: Del Niño, Las Perlas, </w:t>
      </w:r>
      <w:proofErr w:type="spellStart"/>
      <w:r w:rsidRPr="009B0225">
        <w:rPr>
          <w:rFonts w:ascii="Arial" w:hAnsi="Arial" w:cs="Arial"/>
          <w:sz w:val="24"/>
          <w:szCs w:val="24"/>
        </w:rPr>
        <w:t>Chac</w:t>
      </w:r>
      <w:proofErr w:type="spellEnd"/>
      <w:r w:rsidRPr="009B0225">
        <w:rPr>
          <w:rFonts w:ascii="Arial" w:hAnsi="Arial" w:cs="Arial"/>
          <w:sz w:val="24"/>
          <w:szCs w:val="24"/>
        </w:rPr>
        <w:t xml:space="preserve"> </w:t>
      </w:r>
      <w:proofErr w:type="spellStart"/>
      <w:r w:rsidRPr="009B0225">
        <w:rPr>
          <w:rFonts w:ascii="Arial" w:hAnsi="Arial" w:cs="Arial"/>
          <w:sz w:val="24"/>
          <w:szCs w:val="24"/>
        </w:rPr>
        <w:t>Mool</w:t>
      </w:r>
      <w:proofErr w:type="spellEnd"/>
      <w:r w:rsidRPr="009B0225">
        <w:rPr>
          <w:rFonts w:ascii="Arial" w:hAnsi="Arial" w:cs="Arial"/>
          <w:sz w:val="24"/>
          <w:szCs w:val="24"/>
        </w:rPr>
        <w:t>, Marlín, Ballenas, Delfines, Coral</w:t>
      </w:r>
    </w:p>
    <w:p w14:paraId="049284C8" w14:textId="5469A842" w:rsidR="00D54EA2" w:rsidRPr="009B0225" w:rsidRDefault="009B0225" w:rsidP="009B0225">
      <w:pPr>
        <w:pStyle w:val="Sinespaciado"/>
        <w:jc w:val="both"/>
        <w:rPr>
          <w:rFonts w:ascii="Arial" w:hAnsi="Arial" w:cs="Arial"/>
          <w:sz w:val="24"/>
          <w:szCs w:val="24"/>
        </w:rPr>
      </w:pPr>
      <w:r w:rsidRPr="009B0225">
        <w:rPr>
          <w:rFonts w:ascii="Arial" w:hAnsi="Arial" w:cs="Arial"/>
          <w:sz w:val="24"/>
          <w:szCs w:val="24"/>
        </w:rPr>
        <w:t xml:space="preserve">4 hoteles: </w:t>
      </w:r>
      <w:proofErr w:type="spellStart"/>
      <w:r w:rsidRPr="009B0225">
        <w:rPr>
          <w:rFonts w:ascii="Arial" w:hAnsi="Arial" w:cs="Arial"/>
          <w:sz w:val="24"/>
          <w:szCs w:val="24"/>
        </w:rPr>
        <w:t>Iberostar</w:t>
      </w:r>
      <w:proofErr w:type="spellEnd"/>
      <w:r w:rsidRPr="009B0225">
        <w:rPr>
          <w:rFonts w:ascii="Arial" w:hAnsi="Arial" w:cs="Arial"/>
          <w:sz w:val="24"/>
          <w:szCs w:val="24"/>
        </w:rPr>
        <w:t xml:space="preserve">, Fiesta Americana Condesa, Live </w:t>
      </w:r>
      <w:proofErr w:type="spellStart"/>
      <w:r w:rsidRPr="009B0225">
        <w:rPr>
          <w:rFonts w:ascii="Arial" w:hAnsi="Arial" w:cs="Arial"/>
          <w:sz w:val="24"/>
          <w:szCs w:val="24"/>
        </w:rPr>
        <w:t>Aqua</w:t>
      </w:r>
      <w:proofErr w:type="spellEnd"/>
      <w:r w:rsidRPr="009B0225">
        <w:rPr>
          <w:rFonts w:ascii="Arial" w:hAnsi="Arial" w:cs="Arial"/>
          <w:sz w:val="24"/>
          <w:szCs w:val="24"/>
        </w:rPr>
        <w:t xml:space="preserve"> y </w:t>
      </w:r>
      <w:proofErr w:type="spellStart"/>
      <w:r w:rsidRPr="009B0225">
        <w:rPr>
          <w:rFonts w:ascii="Arial" w:hAnsi="Arial" w:cs="Arial"/>
          <w:sz w:val="24"/>
          <w:szCs w:val="24"/>
        </w:rPr>
        <w:t>Flamingo</w:t>
      </w:r>
      <w:proofErr w:type="spellEnd"/>
    </w:p>
    <w:sectPr w:rsidR="00D54EA2" w:rsidRPr="009B022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B679" w14:textId="77777777" w:rsidR="00B81231" w:rsidRDefault="00B81231" w:rsidP="0092028B">
      <w:r>
        <w:separator/>
      </w:r>
    </w:p>
  </w:endnote>
  <w:endnote w:type="continuationSeparator" w:id="0">
    <w:p w14:paraId="049D5DF6" w14:textId="77777777" w:rsidR="00B81231" w:rsidRDefault="00B8123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A0D10" w14:textId="77777777" w:rsidR="00B81231" w:rsidRDefault="00B81231" w:rsidP="0092028B">
      <w:r>
        <w:separator/>
      </w:r>
    </w:p>
  </w:footnote>
  <w:footnote w:type="continuationSeparator" w:id="0">
    <w:p w14:paraId="5974BE82" w14:textId="77777777" w:rsidR="00B81231" w:rsidRDefault="00B81231" w:rsidP="00920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AC9DEB"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0225">
                            <w:rPr>
                              <w:rFonts w:cstheme="minorHAnsi"/>
                              <w:b/>
                              <w:bCs/>
                              <w:lang w:val="es-ES"/>
                            </w:rPr>
                            <w:t>326</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EAC9DEB"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0225">
                      <w:rPr>
                        <w:rFonts w:cstheme="minorHAnsi"/>
                        <w:b/>
                        <w:bCs/>
                        <w:lang w:val="es-ES"/>
                      </w:rPr>
                      <w:t>326</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F63311"/>
    <w:multiLevelType w:val="hybridMultilevel"/>
    <w:tmpl w:val="B3B01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237FDC"/>
    <w:multiLevelType w:val="hybridMultilevel"/>
    <w:tmpl w:val="DC0A0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72B3B"/>
    <w:multiLevelType w:val="hybridMultilevel"/>
    <w:tmpl w:val="34B42728"/>
    <w:lvl w:ilvl="0" w:tplc="CA50E51E">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F87957"/>
    <w:multiLevelType w:val="hybridMultilevel"/>
    <w:tmpl w:val="BB042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num>
  <w:num w:numId="4">
    <w:abstractNumId w:val="10"/>
  </w:num>
  <w:num w:numId="5">
    <w:abstractNumId w:val="4"/>
  </w:num>
  <w:num w:numId="6">
    <w:abstractNumId w:val="11"/>
  </w:num>
  <w:num w:numId="7">
    <w:abstractNumId w:val="12"/>
  </w:num>
  <w:num w:numId="8">
    <w:abstractNumId w:val="6"/>
  </w:num>
  <w:num w:numId="9">
    <w:abstractNumId w:val="13"/>
  </w:num>
  <w:num w:numId="10">
    <w:abstractNumId w:val="3"/>
  </w:num>
  <w:num w:numId="11">
    <w:abstractNumId w:val="8"/>
  </w:num>
  <w:num w:numId="12">
    <w:abstractNumId w:val="9"/>
  </w:num>
  <w:num w:numId="13">
    <w:abstractNumId w:val="5"/>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B413A"/>
    <w:rsid w:val="000C2B60"/>
    <w:rsid w:val="00125099"/>
    <w:rsid w:val="001654D5"/>
    <w:rsid w:val="001D6512"/>
    <w:rsid w:val="001E0897"/>
    <w:rsid w:val="00227552"/>
    <w:rsid w:val="002543D1"/>
    <w:rsid w:val="00276DF4"/>
    <w:rsid w:val="002A2D0E"/>
    <w:rsid w:val="002C5397"/>
    <w:rsid w:val="002C5C26"/>
    <w:rsid w:val="002F0C8B"/>
    <w:rsid w:val="00303DED"/>
    <w:rsid w:val="00315578"/>
    <w:rsid w:val="003B0EF6"/>
    <w:rsid w:val="003B1CE1"/>
    <w:rsid w:val="003B3900"/>
    <w:rsid w:val="003B6608"/>
    <w:rsid w:val="003F4291"/>
    <w:rsid w:val="00416DC1"/>
    <w:rsid w:val="00420163"/>
    <w:rsid w:val="004B3DFD"/>
    <w:rsid w:val="004C19D1"/>
    <w:rsid w:val="004C5803"/>
    <w:rsid w:val="004C67EE"/>
    <w:rsid w:val="004C72EF"/>
    <w:rsid w:val="004D2043"/>
    <w:rsid w:val="00522295"/>
    <w:rsid w:val="005347B4"/>
    <w:rsid w:val="00581DCB"/>
    <w:rsid w:val="005900C6"/>
    <w:rsid w:val="005A721C"/>
    <w:rsid w:val="005C2EAC"/>
    <w:rsid w:val="005E5316"/>
    <w:rsid w:val="00623247"/>
    <w:rsid w:val="00643D08"/>
    <w:rsid w:val="006A76FD"/>
    <w:rsid w:val="006B0971"/>
    <w:rsid w:val="006C22A7"/>
    <w:rsid w:val="006C517C"/>
    <w:rsid w:val="006D2E7E"/>
    <w:rsid w:val="006E1EDD"/>
    <w:rsid w:val="00704C8C"/>
    <w:rsid w:val="00725AB0"/>
    <w:rsid w:val="007B65EE"/>
    <w:rsid w:val="007B7D35"/>
    <w:rsid w:val="007D12A0"/>
    <w:rsid w:val="007D1B2A"/>
    <w:rsid w:val="007F6CDC"/>
    <w:rsid w:val="008053AA"/>
    <w:rsid w:val="00814EC3"/>
    <w:rsid w:val="008338D7"/>
    <w:rsid w:val="00861A80"/>
    <w:rsid w:val="00866749"/>
    <w:rsid w:val="00883CCC"/>
    <w:rsid w:val="00884F93"/>
    <w:rsid w:val="0088559A"/>
    <w:rsid w:val="008A348D"/>
    <w:rsid w:val="008D2FB3"/>
    <w:rsid w:val="008F70CC"/>
    <w:rsid w:val="0092028B"/>
    <w:rsid w:val="009221E9"/>
    <w:rsid w:val="0092524D"/>
    <w:rsid w:val="00930314"/>
    <w:rsid w:val="00963692"/>
    <w:rsid w:val="00997D3F"/>
    <w:rsid w:val="009B0225"/>
    <w:rsid w:val="009B2E6A"/>
    <w:rsid w:val="00A073C0"/>
    <w:rsid w:val="00A77F85"/>
    <w:rsid w:val="00AC27DC"/>
    <w:rsid w:val="00AF2C2D"/>
    <w:rsid w:val="00B132CE"/>
    <w:rsid w:val="00B21641"/>
    <w:rsid w:val="00B26656"/>
    <w:rsid w:val="00B67E28"/>
    <w:rsid w:val="00B7369B"/>
    <w:rsid w:val="00B81231"/>
    <w:rsid w:val="00B82A1A"/>
    <w:rsid w:val="00BA4F5A"/>
    <w:rsid w:val="00BD134E"/>
    <w:rsid w:val="00BD5728"/>
    <w:rsid w:val="00BE6B39"/>
    <w:rsid w:val="00BE74D0"/>
    <w:rsid w:val="00C00E75"/>
    <w:rsid w:val="00C24E48"/>
    <w:rsid w:val="00C45670"/>
    <w:rsid w:val="00C53895"/>
    <w:rsid w:val="00C54264"/>
    <w:rsid w:val="00C81537"/>
    <w:rsid w:val="00C95B12"/>
    <w:rsid w:val="00D23899"/>
    <w:rsid w:val="00D36522"/>
    <w:rsid w:val="00D54EA2"/>
    <w:rsid w:val="00DA3718"/>
    <w:rsid w:val="00DB3D5F"/>
    <w:rsid w:val="00DB4B3F"/>
    <w:rsid w:val="00DC077B"/>
    <w:rsid w:val="00E90C7C"/>
    <w:rsid w:val="00EA339E"/>
    <w:rsid w:val="00EC0A9D"/>
    <w:rsid w:val="00EC2741"/>
    <w:rsid w:val="00ED2113"/>
    <w:rsid w:val="00EF0725"/>
    <w:rsid w:val="00EF4CA2"/>
    <w:rsid w:val="00F122AC"/>
    <w:rsid w:val="00F219D9"/>
    <w:rsid w:val="00F569EC"/>
    <w:rsid w:val="00F9309D"/>
    <w:rsid w:val="00FB28B4"/>
    <w:rsid w:val="00FD2E41"/>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DELL</cp:lastModifiedBy>
  <cp:revision>2</cp:revision>
  <dcterms:created xsi:type="dcterms:W3CDTF">2024-12-24T17:40:00Z</dcterms:created>
  <dcterms:modified xsi:type="dcterms:W3CDTF">2024-12-24T17:40:00Z</dcterms:modified>
</cp:coreProperties>
</file>